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52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52"/>
          <w:lang w:val="en-US" w:eastAsia="zh-CN"/>
        </w:rPr>
        <w:t>“迎百年华诞 美丽开发区看浙里”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5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52"/>
          <w:lang w:val="en-US" w:eastAsia="zh-CN"/>
        </w:rPr>
        <w:t>——开发区抖音视频挑战赛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迎百年华诞 美丽开发区看浙里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二、活动内容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向全省各地市开发区征集拍摄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美丽开发区短视频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（1分钟左右）、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sz w:val="32"/>
          <w:szCs w:val="40"/>
          <w:lang w:val="en-US" w:eastAsia="zh-CN"/>
        </w:rPr>
        <w:t>建党百年微视频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（2分钟—5分钟左右）两种类型的抖音视频，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>并鼓励参与抖音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40"/>
          <w:lang w:val="en-US" w:eastAsia="zh-CN"/>
        </w:rPr>
        <w:t>#美丽开发区看浙里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话题活动，以大众化、趣味性、年轻化的方式，向社会大众展现浙江开发区先进向上的蓬勃面貌、开发区党史学习教育、基层党员干部为群众干实事的动人场景，让更多人认识、了解浙江开发区，感受到开发区带给大众的便利和温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三、组织机构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主办单位：浙江省商务厅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承办单位：浙江省商务发展研究会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Hans"/>
        </w:rPr>
        <w:t>协办单位：巨量引擎浙江本地直营中心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、杭州风象标文化传媒有限公司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40"/>
          <w:lang w:val="en-US" w:eastAsia="zh-CN"/>
        </w:rPr>
        <w:t>2021年4—6月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五、参与对象及方式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40"/>
          <w:lang w:val="en-US" w:eastAsia="zh-CN"/>
        </w:rPr>
        <w:t>（一）参与对象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参与、关心、支持开发区建设的党组织、单位、企业及个人；运用、践行开发区创新制度的单位及企业等。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hint="default" w:ascii="Times New Roman" w:hAnsi="Times New Roman" w:eastAsia="楷体" w:cs="Times New Roman"/>
          <w:b/>
          <w:bCs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sz w:val="32"/>
          <w:szCs w:val="40"/>
          <w:lang w:val="en-US" w:eastAsia="zh-CN"/>
        </w:rPr>
        <w:t>（二）参与方式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1.自制开发区相关视频，发布抖音，作品标题须添加话题#美丽开发区看浙里 并@浙江商务 官方抖音号。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填写“迎百年华诞 美丽开发区看浙里”抖音视频挑战赛报名表（见附件）上报所属开发区/党组织，开发区/党组织收集并上报各地市商务局，由各地市商务局于5月31日前将报名表及参赛作品发送至邮箱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28"/>
          <w:szCs w:val="28"/>
          <w:lang w:val="en-US" w:eastAsia="zh-CN"/>
        </w:rPr>
        <w:t>weixinzjsw@163.com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汇总至省商务厅，联系电话：浙江省商务发展研究会赵云蕾，0571—85088681，15345539825。作品大小过大的可将作品上传至百度网盘，并在报名表上提供下载地址。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3.个人号和官方号发布作品均可参与评选。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六、视频作品要求：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2" w:firstLineChars="150"/>
        <w:jc w:val="left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  <w:lang w:val="en-US" w:eastAsia="zh-CN" w:bidi="ar"/>
        </w:rPr>
        <w:t>（一）美丽开发区短视频作品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1.主题：须以浙江美丽开发区为主题。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2.内容：包括但不限于浙江开放平台的营商环境、自然风景、人文景观、群众风貌、线下活动等。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3.形式：不限拍摄手法、创作类型。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4.时长：建议作品时长控制1分钟以内。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5.格式：视频画质为高清及以上，MP4格式。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6.封面：建议在视频第一帧添加视频封面，并配视频文字标题。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 xml:space="preserve">（二）建党百年微视频作品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1.主题：要求紧扣“共产党人坚持人民至上，始终与群众在一起”主题。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2.内容：聚焦开发区基层普通党员干部，站在受众视角，记录展现开发区基层党组织和党员为民办事解忧的动人场景、平凡小事、质朴行为，力求以小见大、真实感人、新颖鲜活。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3.形式：建议作品以纪实性微视频为主。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4.时长：2分钟左右，单视频最长不超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Hans"/>
        </w:rPr>
        <w:t>过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5分钟。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5.格式：视频画质高清及以上，格式为mp4。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6.封面：建议在视频第一帧添加视频封面，并配视频文字标题。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其他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所有作品保证原创，组织者不承担肖像权、名誉权、隐私权、著作权、商标权等纠纷而产生的法律责任。凡未作特殊说明，默认授予本次活动组织者对作品的媒体公示权和传播权。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七、活动安排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lang w:val="en-US" w:eastAsia="zh-CN"/>
        </w:rPr>
        <w:t>征集投票阶段：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#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 xml:space="preserve">美丽开发区看浙里  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抖音话题拟于4月28日在抖音平台上线，各开发区/党组织于4月中旬—5月31日期间拍摄开相关视频，并参与抖音话题，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要求参与作品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添加话题#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40"/>
          <w:lang w:val="en-US" w:eastAsia="zh-CN"/>
        </w:rPr>
        <w:t xml:space="preserve">美丽开发区看浙里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@浙江商务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官方抖音号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各地市商务局收集开发区/党组织参与作品信息，于5月31日前向省商务厅提交参赛作品统计表。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上传视频后即参与比赛，以抖音点赞量为标准进行大众投票。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评选阶段：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截止5月31日24:00，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根据话题内符合要求的视频的总点赞数，评选出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美丽开发区短视频组（1分钟左右）、建党百年微视频组（2分钟—5分钟左右）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一等奖各1名，二等奖各2名，三等奖各3名，优秀奖各4名。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bCs/>
          <w:sz w:val="32"/>
          <w:szCs w:val="32"/>
          <w:highlight w:val="none"/>
          <w:lang w:val="en-US" w:eastAsia="zh-CN"/>
        </w:rPr>
        <w:t>展示阶段：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获奖视频将于6月1日后在“浙江商务”微信公众号、抖音号、视频号上展示；部分优秀的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  <w:t>美丽开发区短视频作品将于6月8—11日在第2届中国—中东欧国家博览会暨国际消费品博览会第23届中国浙江投资贸易洽谈会的主要活动上呈现；部分优秀的建党百年微视频将于6月1日后由</w:t>
      </w:r>
      <w:r>
        <w:rPr>
          <w:rFonts w:hint="default" w:ascii="Times New Roman" w:hAnsi="Times New Roman" w:eastAsia="仿宋_GB2312" w:cs="Times New Roman"/>
          <w:b w:val="0"/>
          <w:bCs w:val="0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省商务厅机关党委统一报送“始终和你在一起”短视频作品征集展示活动。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862009"/>
    <w:rsid w:val="2186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2021-04-19T10:33:00Z</dcterms:created>
  <dc:creator>WPS_1475889855</dc:creator>
  <cp:lastModifiedBy>WPS_1475889855</cp:lastModifiedBy>
  <dcterms:modified xsi:type="dcterms:W3CDTF">2021-04-19T10:34:42Z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